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98ABE" w14:textId="77777777" w:rsidR="004B026B" w:rsidRDefault="004B026B">
      <w:pPr>
        <w:pStyle w:val="BodyText"/>
        <w:rPr>
          <w:rFonts w:ascii="Times New Roman"/>
        </w:rPr>
      </w:pPr>
    </w:p>
    <w:p w14:paraId="31BC3DB7" w14:textId="77777777" w:rsidR="004B026B" w:rsidRDefault="004B026B">
      <w:pPr>
        <w:pStyle w:val="BodyText"/>
        <w:rPr>
          <w:rFonts w:ascii="Times New Roman"/>
        </w:rPr>
      </w:pPr>
    </w:p>
    <w:p w14:paraId="1D987325" w14:textId="77777777" w:rsidR="004B026B" w:rsidRDefault="004B026B">
      <w:pPr>
        <w:pStyle w:val="BodyText"/>
        <w:rPr>
          <w:rFonts w:ascii="Times New Roman"/>
        </w:rPr>
      </w:pPr>
    </w:p>
    <w:p w14:paraId="7C86135D" w14:textId="77777777" w:rsidR="004B026B" w:rsidRDefault="004B026B">
      <w:pPr>
        <w:pStyle w:val="BodyText"/>
        <w:rPr>
          <w:rFonts w:ascii="Times New Roman"/>
        </w:rPr>
      </w:pPr>
    </w:p>
    <w:p w14:paraId="3EA1D2D4" w14:textId="77777777" w:rsidR="004B026B" w:rsidRDefault="004B026B">
      <w:pPr>
        <w:pStyle w:val="BodyText"/>
        <w:rPr>
          <w:rFonts w:ascii="Times New Roman"/>
        </w:rPr>
      </w:pPr>
    </w:p>
    <w:p w14:paraId="6121F0CC" w14:textId="77777777" w:rsidR="004B026B" w:rsidRDefault="004B026B">
      <w:pPr>
        <w:pStyle w:val="BodyText"/>
        <w:rPr>
          <w:rFonts w:ascii="Times New Roman"/>
        </w:rPr>
      </w:pPr>
    </w:p>
    <w:p w14:paraId="6E1F9D85" w14:textId="77777777" w:rsidR="004B026B" w:rsidRDefault="004B026B">
      <w:pPr>
        <w:pStyle w:val="BodyText"/>
        <w:rPr>
          <w:rFonts w:ascii="Times New Roman"/>
        </w:rPr>
      </w:pPr>
    </w:p>
    <w:p w14:paraId="4DEAE83C" w14:textId="77777777" w:rsidR="004B026B" w:rsidRDefault="004B026B">
      <w:pPr>
        <w:pStyle w:val="BodyText"/>
        <w:rPr>
          <w:rFonts w:ascii="Times New Roman"/>
        </w:rPr>
      </w:pPr>
    </w:p>
    <w:p w14:paraId="47DC1572" w14:textId="77777777" w:rsidR="004B026B" w:rsidRDefault="004B026B">
      <w:pPr>
        <w:pStyle w:val="BodyText"/>
        <w:rPr>
          <w:rFonts w:ascii="Times New Roman"/>
        </w:rPr>
      </w:pPr>
    </w:p>
    <w:p w14:paraId="612F9379" w14:textId="77777777" w:rsidR="004B026B" w:rsidRDefault="004B026B">
      <w:pPr>
        <w:pStyle w:val="BodyText"/>
        <w:rPr>
          <w:rFonts w:ascii="Times New Roman"/>
        </w:rPr>
      </w:pPr>
    </w:p>
    <w:p w14:paraId="793979B9" w14:textId="77777777" w:rsidR="004B026B" w:rsidRDefault="004B026B">
      <w:pPr>
        <w:pStyle w:val="BodyText"/>
        <w:rPr>
          <w:rFonts w:ascii="Times New Roman"/>
        </w:rPr>
      </w:pPr>
    </w:p>
    <w:p w14:paraId="2CFF9636" w14:textId="77777777" w:rsidR="004B026B" w:rsidRDefault="004B026B">
      <w:pPr>
        <w:pStyle w:val="BodyText"/>
        <w:rPr>
          <w:rFonts w:ascii="Times New Roman"/>
        </w:rPr>
      </w:pPr>
    </w:p>
    <w:p w14:paraId="64324D96" w14:textId="77777777" w:rsidR="004B026B" w:rsidRDefault="004B026B">
      <w:pPr>
        <w:pStyle w:val="BodyText"/>
        <w:rPr>
          <w:rFonts w:ascii="Times New Roman"/>
        </w:rPr>
      </w:pPr>
    </w:p>
    <w:p w14:paraId="78D767A1" w14:textId="77777777" w:rsidR="004B026B" w:rsidRDefault="004B026B">
      <w:pPr>
        <w:pStyle w:val="BodyText"/>
        <w:spacing w:before="5"/>
        <w:rPr>
          <w:rFonts w:ascii="Times New Roman"/>
          <w:sz w:val="19"/>
        </w:rPr>
      </w:pPr>
    </w:p>
    <w:p w14:paraId="7AAF7A27" w14:textId="77777777" w:rsidR="004B026B" w:rsidRDefault="004B026B">
      <w:pPr>
        <w:rPr>
          <w:rFonts w:ascii="Times New Roman"/>
          <w:sz w:val="19"/>
        </w:rPr>
        <w:sectPr w:rsidR="004B026B">
          <w:type w:val="continuous"/>
          <w:pgSz w:w="11910" w:h="16840"/>
          <w:pgMar w:top="0" w:right="0" w:bottom="0" w:left="0" w:header="720" w:footer="720" w:gutter="0"/>
          <w:cols w:space="720"/>
        </w:sectPr>
      </w:pPr>
    </w:p>
    <w:p w14:paraId="38EE3550" w14:textId="77777777" w:rsidR="004B026B" w:rsidRDefault="001F44B7">
      <w:pPr>
        <w:pStyle w:val="Heading1"/>
        <w:spacing w:before="56"/>
      </w:pPr>
      <w:r>
        <w:pict w14:anchorId="6CB46D20">
          <v:group id="_x0000_s1032" style="position:absolute;left:0;text-align:left;margin-left:0;margin-top:-161.6pt;width:595.4pt;height:126.35pt;z-index:1048;mso-position-horizontal-relative:page" coordorigin=",-3232" coordsize="11908,2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phone-icon.png" style="position:absolute;left:1440;top:-1792;width:374;height:380">
              <v:imagedata r:id="rId5" o:title=""/>
            </v:shape>
            <v:rect id="_x0000_s1034" style="position:absolute;top:-3232;width:11908;height:2527" fillcolor="#222c46" stroked="f"/>
            <v:shapetype id="_x0000_t202" coordsize="21600,21600" o:spt="202" path="m,l,21600r21600,l21600,xe">
              <v:stroke joinstyle="miter"/>
              <v:path gradientshapeok="t" o:connecttype="rect"/>
            </v:shapetype>
            <v:shape id="_x0000_s1033" type="#_x0000_t202" style="position:absolute;top:-3232;width:11908;height:2527" filled="f" stroked="f">
              <v:textbox inset="0,0,0,0">
                <w:txbxContent>
                  <w:p w14:paraId="71DAB5F6" w14:textId="77777777" w:rsidR="004B026B" w:rsidRDefault="00CF3E7A">
                    <w:pPr>
                      <w:spacing w:before="678"/>
                      <w:ind w:left="3132" w:right="3028"/>
                      <w:jc w:val="center"/>
                      <w:rPr>
                        <w:rFonts w:ascii="Cambria"/>
                        <w:sz w:val="80"/>
                      </w:rPr>
                    </w:pPr>
                    <w:r>
                      <w:rPr>
                        <w:rFonts w:ascii="Cambria"/>
                        <w:color w:val="CCAC82"/>
                        <w:sz w:val="80"/>
                      </w:rPr>
                      <w:t>JUSTIN CULMAN</w:t>
                    </w:r>
                  </w:p>
                  <w:p w14:paraId="6E83A4DC" w14:textId="77777777" w:rsidR="004B026B" w:rsidRDefault="00CF3E7A">
                    <w:pPr>
                      <w:spacing w:before="332"/>
                      <w:ind w:left="3132" w:right="3028"/>
                      <w:jc w:val="center"/>
                      <w:rPr>
                        <w:b/>
                      </w:rPr>
                    </w:pPr>
                    <w:r>
                      <w:rPr>
                        <w:b/>
                        <w:color w:val="CCAC82"/>
                      </w:rPr>
                      <w:t>GIS ANALYST</w:t>
                    </w:r>
                  </w:p>
                </w:txbxContent>
              </v:textbox>
            </v:shape>
            <w10:wrap anchorx="page"/>
          </v:group>
        </w:pict>
      </w:r>
      <w:r w:rsidR="00CF3E7A">
        <w:rPr>
          <w:color w:val="252525"/>
        </w:rPr>
        <w:t>C O N T A C T</w:t>
      </w:r>
    </w:p>
    <w:p w14:paraId="257FFD61" w14:textId="7A66CC68" w:rsidR="004B026B" w:rsidRDefault="00CF3E7A" w:rsidP="007B6F86">
      <w:pPr>
        <w:pStyle w:val="BodyText"/>
        <w:tabs>
          <w:tab w:val="left" w:pos="1350"/>
        </w:tabs>
        <w:spacing w:before="136"/>
        <w:ind w:left="867"/>
      </w:pPr>
      <w:r>
        <w:rPr>
          <w:noProof/>
          <w:position w:val="-7"/>
        </w:rPr>
        <w:drawing>
          <wp:inline distT="0" distB="0" distL="0" distR="0" wp14:anchorId="60CB5C6F" wp14:editId="74A5F93E">
            <wp:extent cx="237489" cy="241298"/>
            <wp:effectExtent l="0" t="0" r="0" b="0"/>
            <wp:docPr id="1" name="image1.png"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7489" cy="241298"/>
                    </a:xfrm>
                    <a:prstGeom prst="rect">
                      <a:avLst/>
                    </a:prstGeom>
                  </pic:spPr>
                </pic:pic>
              </a:graphicData>
            </a:graphic>
          </wp:inline>
        </w:drawing>
      </w:r>
      <w:r w:rsidR="00176F81">
        <w:rPr>
          <w:color w:val="404040"/>
        </w:rPr>
        <w:t xml:space="preserve">     </w:t>
      </w:r>
      <w:r>
        <w:rPr>
          <w:color w:val="404040"/>
        </w:rPr>
        <w:t>303-815-7190</w:t>
      </w:r>
    </w:p>
    <w:p w14:paraId="53D4E839" w14:textId="1F6FD1A8" w:rsidR="007B6F86" w:rsidRDefault="001F44B7">
      <w:pPr>
        <w:pStyle w:val="BodyText"/>
        <w:spacing w:before="225" w:line="369" w:lineRule="auto"/>
        <w:ind w:left="863" w:right="200" w:firstLine="1"/>
        <w:rPr>
          <w:color w:val="404040"/>
        </w:rPr>
      </w:pPr>
      <w:r>
        <w:pict w14:anchorId="1E57C772">
          <v:group id="_x0000_s1028" style="position:absolute;left:0;text-align:left;margin-left:42.95pt;margin-top:97.55pt;width:18.55pt;height:18.55pt;z-index:1072;mso-position-horizontal-relative:page" coordorigin="859,1951" coordsize="371,371">
            <v:shape id="_x0000_s1031" type="#_x0000_t75" style="position:absolute;left:859;top:1950;width:371;height:371">
              <v:imagedata r:id="rId7" o:title=""/>
            </v:shape>
            <v:line id="_x0000_s1030" style="position:absolute" from="972,2183" to="1118,2183" strokecolor="#585858"/>
            <v:line id="_x0000_s1029" style="position:absolute" from="972,2216" to="1118,2216" strokecolor="#585858"/>
            <w10:wrap anchorx="page"/>
          </v:group>
        </w:pict>
      </w:r>
      <w:r w:rsidR="00CF3E7A">
        <w:rPr>
          <w:noProof/>
          <w:position w:val="-11"/>
        </w:rPr>
        <w:drawing>
          <wp:inline distT="0" distB="0" distL="0" distR="0" wp14:anchorId="288B2713" wp14:editId="7D66C264">
            <wp:extent cx="237477" cy="241288"/>
            <wp:effectExtent l="0" t="0" r="0" b="0"/>
            <wp:docPr id="3" name="image3.png"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37477" cy="241288"/>
                    </a:xfrm>
                    <a:prstGeom prst="rect">
                      <a:avLst/>
                    </a:prstGeom>
                  </pic:spPr>
                </pic:pic>
              </a:graphicData>
            </a:graphic>
          </wp:inline>
        </w:drawing>
      </w:r>
      <w:r w:rsidR="00176F81">
        <w:rPr>
          <w:rFonts w:ascii="Times New Roman"/>
        </w:rPr>
        <w:t xml:space="preserve">     </w:t>
      </w:r>
      <w:hyperlink r:id="rId9">
        <w:r w:rsidR="00CF3E7A">
          <w:rPr>
            <w:color w:val="404040"/>
            <w:spacing w:val="-1"/>
          </w:rPr>
          <w:t>jculman62@gmail.com</w:t>
        </w:r>
      </w:hyperlink>
      <w:r w:rsidR="00CF3E7A">
        <w:rPr>
          <w:noProof/>
          <w:color w:val="404040"/>
          <w:spacing w:val="-1"/>
          <w:position w:val="-14"/>
        </w:rPr>
        <w:drawing>
          <wp:inline distT="0" distB="0" distL="0" distR="0" wp14:anchorId="6A3C62E6" wp14:editId="29AAF30A">
            <wp:extent cx="233043" cy="233032"/>
            <wp:effectExtent l="0" t="0" r="0" b="0"/>
            <wp:docPr id="5" name="image4.png"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233043" cy="233032"/>
                    </a:xfrm>
                    <a:prstGeom prst="rect">
                      <a:avLst/>
                    </a:prstGeom>
                  </pic:spPr>
                </pic:pic>
              </a:graphicData>
            </a:graphic>
          </wp:inline>
        </w:drawing>
      </w:r>
      <w:r w:rsidR="007B6F86">
        <w:rPr>
          <w:color w:val="404040"/>
          <w:spacing w:val="-1"/>
        </w:rPr>
        <w:t xml:space="preserve"> </w:t>
      </w:r>
      <w:r w:rsidR="00CF3E7A">
        <w:rPr>
          <w:color w:val="404040"/>
          <w:spacing w:val="-1"/>
        </w:rPr>
        <w:t xml:space="preserve"> </w:t>
      </w:r>
      <w:r w:rsidR="007B6F86">
        <w:rPr>
          <w:color w:val="404040"/>
          <w:spacing w:val="-1"/>
        </w:rPr>
        <w:t xml:space="preserve">   </w:t>
      </w:r>
      <w:r w:rsidR="00CF3E7A">
        <w:rPr>
          <w:color w:val="404040"/>
        </w:rPr>
        <w:t>Lehi,</w:t>
      </w:r>
      <w:r w:rsidR="00CF3E7A">
        <w:rPr>
          <w:color w:val="404040"/>
          <w:spacing w:val="-2"/>
        </w:rPr>
        <w:t xml:space="preserve"> </w:t>
      </w:r>
      <w:r w:rsidR="00CF3E7A">
        <w:rPr>
          <w:color w:val="404040"/>
        </w:rPr>
        <w:t xml:space="preserve">UT </w:t>
      </w:r>
    </w:p>
    <w:p w14:paraId="3A28385F" w14:textId="5F30F3A3" w:rsidR="004B026B" w:rsidRDefault="00CF3E7A">
      <w:pPr>
        <w:pStyle w:val="BodyText"/>
        <w:spacing w:before="225" w:line="369" w:lineRule="auto"/>
        <w:ind w:left="863" w:right="200" w:firstLine="1"/>
      </w:pPr>
      <w:r>
        <w:rPr>
          <w:noProof/>
          <w:color w:val="404040"/>
          <w:position w:val="-12"/>
        </w:rPr>
        <w:drawing>
          <wp:inline distT="0" distB="0" distL="0" distR="0" wp14:anchorId="1E3A862D" wp14:editId="463A2106">
            <wp:extent cx="233044" cy="233044"/>
            <wp:effectExtent l="0" t="0" r="0" b="0"/>
            <wp:docPr id="7" name="image5.png"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233044" cy="233044"/>
                    </a:xfrm>
                    <a:prstGeom prst="rect">
                      <a:avLst/>
                    </a:prstGeom>
                  </pic:spPr>
                </pic:pic>
              </a:graphicData>
            </a:graphic>
          </wp:inline>
        </w:drawing>
      </w:r>
      <w:r>
        <w:rPr>
          <w:rFonts w:ascii="Times New Roman"/>
          <w:color w:val="404040"/>
        </w:rPr>
        <w:t xml:space="preserve">  </w:t>
      </w:r>
      <w:r w:rsidR="007B6F86">
        <w:rPr>
          <w:rFonts w:ascii="Times New Roman"/>
          <w:color w:val="404040"/>
        </w:rPr>
        <w:t xml:space="preserve">   </w:t>
      </w:r>
      <w:r>
        <w:rPr>
          <w:color w:val="404040"/>
          <w:spacing w:val="-1"/>
        </w:rPr>
        <w:t>Linkedin.com/in/</w:t>
      </w:r>
      <w:proofErr w:type="spellStart"/>
      <w:r>
        <w:rPr>
          <w:color w:val="404040"/>
          <w:spacing w:val="-1"/>
        </w:rPr>
        <w:t>jculman</w:t>
      </w:r>
      <w:proofErr w:type="spellEnd"/>
    </w:p>
    <w:p w14:paraId="34076EF4" w14:textId="3B35FC8A" w:rsidR="004B026B" w:rsidRDefault="00CF3E7A" w:rsidP="00C42F2B">
      <w:pPr>
        <w:pStyle w:val="BodyText"/>
        <w:spacing w:before="90"/>
        <w:ind w:left="1440"/>
      </w:pPr>
      <w:r>
        <w:rPr>
          <w:color w:val="404040"/>
        </w:rPr>
        <w:t>justin-culman.com</w:t>
      </w:r>
    </w:p>
    <w:p w14:paraId="1C384356" w14:textId="77777777" w:rsidR="004B026B" w:rsidRDefault="004B026B">
      <w:pPr>
        <w:pStyle w:val="BodyText"/>
        <w:spacing w:before="6"/>
        <w:rPr>
          <w:sz w:val="29"/>
        </w:rPr>
      </w:pPr>
    </w:p>
    <w:p w14:paraId="357BF2AA" w14:textId="77777777" w:rsidR="004B026B" w:rsidRDefault="00CF3E7A">
      <w:pPr>
        <w:pStyle w:val="Heading1"/>
      </w:pPr>
      <w:r>
        <w:rPr>
          <w:color w:val="252525"/>
        </w:rPr>
        <w:t>E D U C A T I O N</w:t>
      </w:r>
    </w:p>
    <w:p w14:paraId="6F1934FA" w14:textId="77777777" w:rsidR="004B026B" w:rsidRDefault="004B026B">
      <w:pPr>
        <w:pStyle w:val="BodyText"/>
        <w:spacing w:before="11"/>
        <w:rPr>
          <w:b/>
          <w:sz w:val="19"/>
        </w:rPr>
      </w:pPr>
    </w:p>
    <w:p w14:paraId="35125721" w14:textId="77777777" w:rsidR="004B026B" w:rsidRDefault="00CF3E7A">
      <w:pPr>
        <w:pStyle w:val="BodyText"/>
        <w:ind w:left="875" w:right="382"/>
      </w:pPr>
      <w:r>
        <w:rPr>
          <w:color w:val="404040"/>
        </w:rPr>
        <w:t>MA Applied Geography and Geospatial Sciences University of Colorado Denver Graduate GIS</w:t>
      </w:r>
      <w:r>
        <w:rPr>
          <w:color w:val="404040"/>
          <w:spacing w:val="-3"/>
        </w:rPr>
        <w:t xml:space="preserve"> </w:t>
      </w:r>
      <w:r>
        <w:rPr>
          <w:color w:val="404040"/>
        </w:rPr>
        <w:t>Certificate</w:t>
      </w:r>
    </w:p>
    <w:p w14:paraId="1BA54DA7" w14:textId="77777777" w:rsidR="004B026B" w:rsidRDefault="00CF3E7A">
      <w:pPr>
        <w:pStyle w:val="BodyText"/>
        <w:spacing w:before="1"/>
        <w:ind w:left="876" w:right="55" w:hanging="1"/>
      </w:pPr>
      <w:r>
        <w:rPr>
          <w:color w:val="404040"/>
        </w:rPr>
        <w:t>TA for Cartography and Computer Mapping for 2</w:t>
      </w:r>
      <w:r>
        <w:rPr>
          <w:color w:val="404040"/>
          <w:spacing w:val="-5"/>
        </w:rPr>
        <w:t xml:space="preserve"> </w:t>
      </w:r>
      <w:r>
        <w:rPr>
          <w:color w:val="404040"/>
        </w:rPr>
        <w:t>Semesters</w:t>
      </w:r>
    </w:p>
    <w:p w14:paraId="2FA0D024" w14:textId="77777777" w:rsidR="004B026B" w:rsidRDefault="00CF3E7A">
      <w:pPr>
        <w:pStyle w:val="BodyText"/>
        <w:ind w:left="876"/>
      </w:pPr>
      <w:r>
        <w:rPr>
          <w:color w:val="404040"/>
        </w:rPr>
        <w:t>August 2018 – May</w:t>
      </w:r>
      <w:r>
        <w:rPr>
          <w:color w:val="404040"/>
          <w:spacing w:val="-8"/>
        </w:rPr>
        <w:t xml:space="preserve"> </w:t>
      </w:r>
      <w:r>
        <w:rPr>
          <w:color w:val="404040"/>
        </w:rPr>
        <w:t>2020</w:t>
      </w:r>
    </w:p>
    <w:p w14:paraId="475DD210" w14:textId="77777777" w:rsidR="004B026B" w:rsidRDefault="004B026B">
      <w:pPr>
        <w:pStyle w:val="BodyText"/>
      </w:pPr>
    </w:p>
    <w:p w14:paraId="7550999C" w14:textId="77D7FB45" w:rsidR="004B026B" w:rsidRDefault="00CF3E7A">
      <w:pPr>
        <w:pStyle w:val="BodyText"/>
        <w:ind w:left="875" w:right="368" w:firstLine="1"/>
      </w:pPr>
      <w:r>
        <w:rPr>
          <w:color w:val="404040"/>
        </w:rPr>
        <w:t>BS Environmental Science and Geography Double Major University of Oregon September 2013 – June 201</w:t>
      </w:r>
      <w:r w:rsidR="001F44B7">
        <w:rPr>
          <w:color w:val="404040"/>
        </w:rPr>
        <w:t>7</w:t>
      </w:r>
    </w:p>
    <w:p w14:paraId="3021E1CB" w14:textId="77777777" w:rsidR="004B026B" w:rsidRDefault="004B026B">
      <w:pPr>
        <w:pStyle w:val="BodyText"/>
        <w:spacing w:before="6"/>
        <w:rPr>
          <w:sz w:val="29"/>
        </w:rPr>
      </w:pPr>
    </w:p>
    <w:p w14:paraId="1EE006C9" w14:textId="77777777" w:rsidR="004B026B" w:rsidRDefault="00CF3E7A">
      <w:pPr>
        <w:pStyle w:val="Heading1"/>
      </w:pPr>
      <w:r>
        <w:rPr>
          <w:color w:val="252525"/>
        </w:rPr>
        <w:t xml:space="preserve">S K I L </w:t>
      </w:r>
      <w:proofErr w:type="spellStart"/>
      <w:r>
        <w:rPr>
          <w:color w:val="252525"/>
        </w:rPr>
        <w:t>L</w:t>
      </w:r>
      <w:proofErr w:type="spellEnd"/>
      <w:r>
        <w:rPr>
          <w:color w:val="252525"/>
          <w:spacing w:val="-2"/>
        </w:rPr>
        <w:t xml:space="preserve"> </w:t>
      </w:r>
      <w:r>
        <w:rPr>
          <w:color w:val="252525"/>
        </w:rPr>
        <w:t>S</w:t>
      </w:r>
    </w:p>
    <w:p w14:paraId="1370FEED" w14:textId="77777777" w:rsidR="004B026B" w:rsidRDefault="004B026B">
      <w:pPr>
        <w:pStyle w:val="BodyText"/>
        <w:rPr>
          <w:b/>
        </w:rPr>
      </w:pPr>
    </w:p>
    <w:p w14:paraId="70F07C86" w14:textId="77777777" w:rsidR="004B026B" w:rsidRDefault="00CF3E7A">
      <w:pPr>
        <w:pStyle w:val="ListParagraph"/>
        <w:numPr>
          <w:ilvl w:val="0"/>
          <w:numId w:val="2"/>
        </w:numPr>
        <w:tabs>
          <w:tab w:val="left" w:pos="1235"/>
          <w:tab w:val="left" w:pos="1236"/>
        </w:tabs>
        <w:ind w:hanging="359"/>
        <w:rPr>
          <w:sz w:val="20"/>
        </w:rPr>
      </w:pPr>
      <w:r>
        <w:rPr>
          <w:color w:val="404040"/>
          <w:sz w:val="20"/>
        </w:rPr>
        <w:t>ESRI Suite (5</w:t>
      </w:r>
      <w:r>
        <w:rPr>
          <w:color w:val="404040"/>
          <w:spacing w:val="-7"/>
          <w:sz w:val="20"/>
        </w:rPr>
        <w:t xml:space="preserve"> </w:t>
      </w:r>
      <w:r>
        <w:rPr>
          <w:color w:val="404040"/>
          <w:sz w:val="20"/>
        </w:rPr>
        <w:t>years)</w:t>
      </w:r>
    </w:p>
    <w:p w14:paraId="54E603E2" w14:textId="77777777" w:rsidR="004B026B" w:rsidRDefault="00CF3E7A">
      <w:pPr>
        <w:pStyle w:val="ListParagraph"/>
        <w:numPr>
          <w:ilvl w:val="0"/>
          <w:numId w:val="2"/>
        </w:numPr>
        <w:tabs>
          <w:tab w:val="left" w:pos="1235"/>
          <w:tab w:val="left" w:pos="1236"/>
        </w:tabs>
        <w:spacing w:before="145"/>
        <w:ind w:hanging="359"/>
        <w:rPr>
          <w:sz w:val="20"/>
        </w:rPr>
      </w:pPr>
      <w:r>
        <w:rPr>
          <w:color w:val="404040"/>
          <w:sz w:val="20"/>
        </w:rPr>
        <w:t>ArcGIS Online (3</w:t>
      </w:r>
      <w:r>
        <w:rPr>
          <w:color w:val="404040"/>
          <w:spacing w:val="-5"/>
          <w:sz w:val="20"/>
        </w:rPr>
        <w:t xml:space="preserve"> </w:t>
      </w:r>
      <w:r>
        <w:rPr>
          <w:color w:val="404040"/>
          <w:sz w:val="20"/>
        </w:rPr>
        <w:t>years)</w:t>
      </w:r>
    </w:p>
    <w:p w14:paraId="172FE1D3" w14:textId="77777777" w:rsidR="004B026B" w:rsidRDefault="00CF3E7A">
      <w:pPr>
        <w:pStyle w:val="ListParagraph"/>
        <w:numPr>
          <w:ilvl w:val="0"/>
          <w:numId w:val="2"/>
        </w:numPr>
        <w:tabs>
          <w:tab w:val="left" w:pos="1235"/>
          <w:tab w:val="left" w:pos="1236"/>
        </w:tabs>
        <w:spacing w:before="144"/>
        <w:rPr>
          <w:sz w:val="20"/>
        </w:rPr>
      </w:pPr>
      <w:r>
        <w:rPr>
          <w:color w:val="404040"/>
          <w:sz w:val="20"/>
        </w:rPr>
        <w:t>Python (1</w:t>
      </w:r>
      <w:r>
        <w:rPr>
          <w:color w:val="404040"/>
          <w:spacing w:val="-2"/>
          <w:sz w:val="20"/>
        </w:rPr>
        <w:t xml:space="preserve"> </w:t>
      </w:r>
      <w:r>
        <w:rPr>
          <w:color w:val="404040"/>
          <w:sz w:val="20"/>
        </w:rPr>
        <w:t>year)</w:t>
      </w:r>
    </w:p>
    <w:p w14:paraId="22F724A2" w14:textId="77777777" w:rsidR="004B026B" w:rsidRDefault="00CF3E7A">
      <w:pPr>
        <w:pStyle w:val="ListParagraph"/>
        <w:numPr>
          <w:ilvl w:val="0"/>
          <w:numId w:val="2"/>
        </w:numPr>
        <w:tabs>
          <w:tab w:val="left" w:pos="1235"/>
          <w:tab w:val="left" w:pos="1236"/>
        </w:tabs>
        <w:spacing w:before="145" w:line="264" w:lineRule="auto"/>
        <w:rPr>
          <w:sz w:val="20"/>
        </w:rPr>
      </w:pPr>
      <w:r>
        <w:rPr>
          <w:color w:val="404040"/>
          <w:sz w:val="20"/>
        </w:rPr>
        <w:t>Adobe Illustrator and</w:t>
      </w:r>
      <w:r>
        <w:rPr>
          <w:color w:val="404040"/>
          <w:spacing w:val="-12"/>
          <w:sz w:val="20"/>
        </w:rPr>
        <w:t xml:space="preserve"> </w:t>
      </w:r>
      <w:r>
        <w:rPr>
          <w:color w:val="404040"/>
          <w:sz w:val="20"/>
        </w:rPr>
        <w:t>InDesign (2.5</w:t>
      </w:r>
      <w:r>
        <w:rPr>
          <w:color w:val="404040"/>
          <w:spacing w:val="-2"/>
          <w:sz w:val="20"/>
        </w:rPr>
        <w:t xml:space="preserve"> </w:t>
      </w:r>
      <w:r>
        <w:rPr>
          <w:color w:val="404040"/>
          <w:sz w:val="20"/>
        </w:rPr>
        <w:t>years)</w:t>
      </w:r>
    </w:p>
    <w:p w14:paraId="7E45318A" w14:textId="77777777" w:rsidR="004B026B" w:rsidRDefault="00CF3E7A">
      <w:pPr>
        <w:pStyle w:val="ListParagraph"/>
        <w:numPr>
          <w:ilvl w:val="0"/>
          <w:numId w:val="2"/>
        </w:numPr>
        <w:tabs>
          <w:tab w:val="left" w:pos="1235"/>
          <w:tab w:val="left" w:pos="1236"/>
        </w:tabs>
        <w:spacing w:before="120"/>
        <w:rPr>
          <w:sz w:val="20"/>
        </w:rPr>
      </w:pPr>
      <w:r>
        <w:rPr>
          <w:color w:val="404040"/>
          <w:sz w:val="20"/>
        </w:rPr>
        <w:t>Adobe Photoshop (1</w:t>
      </w:r>
      <w:r>
        <w:rPr>
          <w:color w:val="404040"/>
          <w:spacing w:val="-11"/>
          <w:sz w:val="20"/>
        </w:rPr>
        <w:t xml:space="preserve"> </w:t>
      </w:r>
      <w:r>
        <w:rPr>
          <w:color w:val="404040"/>
          <w:sz w:val="20"/>
        </w:rPr>
        <w:t>year)</w:t>
      </w:r>
    </w:p>
    <w:p w14:paraId="3F8A8168" w14:textId="77777777" w:rsidR="004B026B" w:rsidRDefault="00CF3E7A">
      <w:pPr>
        <w:pStyle w:val="ListParagraph"/>
        <w:numPr>
          <w:ilvl w:val="0"/>
          <w:numId w:val="2"/>
        </w:numPr>
        <w:tabs>
          <w:tab w:val="left" w:pos="1235"/>
          <w:tab w:val="left" w:pos="1236"/>
        </w:tabs>
        <w:spacing w:before="144"/>
        <w:rPr>
          <w:sz w:val="20"/>
        </w:rPr>
      </w:pPr>
      <w:r>
        <w:rPr>
          <w:color w:val="404040"/>
          <w:sz w:val="20"/>
        </w:rPr>
        <w:t>Field Data Collection (2</w:t>
      </w:r>
      <w:r>
        <w:rPr>
          <w:color w:val="404040"/>
          <w:spacing w:val="-15"/>
          <w:sz w:val="20"/>
        </w:rPr>
        <w:t xml:space="preserve"> </w:t>
      </w:r>
      <w:r>
        <w:rPr>
          <w:color w:val="404040"/>
          <w:sz w:val="20"/>
        </w:rPr>
        <w:t>years)</w:t>
      </w:r>
    </w:p>
    <w:p w14:paraId="3F933970" w14:textId="77777777" w:rsidR="004B026B" w:rsidRDefault="00CF3E7A">
      <w:pPr>
        <w:pStyle w:val="ListParagraph"/>
        <w:numPr>
          <w:ilvl w:val="0"/>
          <w:numId w:val="2"/>
        </w:numPr>
        <w:tabs>
          <w:tab w:val="left" w:pos="1235"/>
          <w:tab w:val="left" w:pos="1236"/>
        </w:tabs>
        <w:spacing w:before="145"/>
        <w:rPr>
          <w:sz w:val="20"/>
        </w:rPr>
      </w:pPr>
      <w:r>
        <w:rPr>
          <w:color w:val="404040"/>
          <w:sz w:val="20"/>
        </w:rPr>
        <w:t>AutoCAD Civil 3D (1</w:t>
      </w:r>
      <w:r>
        <w:rPr>
          <w:color w:val="404040"/>
          <w:spacing w:val="-5"/>
          <w:sz w:val="20"/>
        </w:rPr>
        <w:t xml:space="preserve"> </w:t>
      </w:r>
      <w:r>
        <w:rPr>
          <w:color w:val="404040"/>
          <w:sz w:val="20"/>
        </w:rPr>
        <w:t>year)</w:t>
      </w:r>
    </w:p>
    <w:p w14:paraId="0E0F628B" w14:textId="77777777" w:rsidR="004B026B" w:rsidRDefault="00CF3E7A">
      <w:pPr>
        <w:pStyle w:val="ListParagraph"/>
        <w:numPr>
          <w:ilvl w:val="0"/>
          <w:numId w:val="2"/>
        </w:numPr>
        <w:tabs>
          <w:tab w:val="left" w:pos="1235"/>
          <w:tab w:val="left" w:pos="1236"/>
        </w:tabs>
        <w:spacing w:before="144" w:line="261" w:lineRule="auto"/>
        <w:ind w:right="88"/>
        <w:rPr>
          <w:sz w:val="20"/>
        </w:rPr>
      </w:pPr>
      <w:r>
        <w:rPr>
          <w:color w:val="404040"/>
          <w:sz w:val="20"/>
        </w:rPr>
        <w:t>Ecological Field Research (1.5 years)</w:t>
      </w:r>
    </w:p>
    <w:p w14:paraId="7F4434B3" w14:textId="77777777" w:rsidR="004B026B" w:rsidRDefault="00CF3E7A">
      <w:pPr>
        <w:pStyle w:val="ListParagraph"/>
        <w:numPr>
          <w:ilvl w:val="0"/>
          <w:numId w:val="2"/>
        </w:numPr>
        <w:tabs>
          <w:tab w:val="left" w:pos="1235"/>
          <w:tab w:val="left" w:pos="1236"/>
        </w:tabs>
        <w:spacing w:before="125"/>
        <w:rPr>
          <w:sz w:val="20"/>
        </w:rPr>
      </w:pPr>
      <w:r>
        <w:rPr>
          <w:color w:val="404040"/>
          <w:sz w:val="20"/>
        </w:rPr>
        <w:t>Data Management (3</w:t>
      </w:r>
      <w:r>
        <w:rPr>
          <w:color w:val="404040"/>
          <w:spacing w:val="-4"/>
          <w:sz w:val="20"/>
        </w:rPr>
        <w:t xml:space="preserve"> </w:t>
      </w:r>
      <w:r>
        <w:rPr>
          <w:color w:val="404040"/>
          <w:sz w:val="20"/>
        </w:rPr>
        <w:t>years)</w:t>
      </w:r>
    </w:p>
    <w:p w14:paraId="76A6BECB" w14:textId="77777777" w:rsidR="004B026B" w:rsidRDefault="00CF3E7A">
      <w:pPr>
        <w:pStyle w:val="ListParagraph"/>
        <w:numPr>
          <w:ilvl w:val="0"/>
          <w:numId w:val="2"/>
        </w:numPr>
        <w:tabs>
          <w:tab w:val="left" w:pos="1235"/>
          <w:tab w:val="left" w:pos="1236"/>
        </w:tabs>
        <w:spacing w:before="144"/>
        <w:rPr>
          <w:sz w:val="20"/>
        </w:rPr>
      </w:pPr>
      <w:r>
        <w:rPr>
          <w:color w:val="404040"/>
          <w:sz w:val="20"/>
        </w:rPr>
        <w:t>Model Builder (1.5</w:t>
      </w:r>
      <w:r>
        <w:rPr>
          <w:color w:val="404040"/>
          <w:spacing w:val="-6"/>
          <w:sz w:val="20"/>
        </w:rPr>
        <w:t xml:space="preserve"> </w:t>
      </w:r>
      <w:r>
        <w:rPr>
          <w:color w:val="404040"/>
          <w:sz w:val="20"/>
        </w:rPr>
        <w:t>years)</w:t>
      </w:r>
    </w:p>
    <w:p w14:paraId="75F2770A" w14:textId="77777777" w:rsidR="004B026B" w:rsidRDefault="00CF3E7A">
      <w:pPr>
        <w:pStyle w:val="ListParagraph"/>
        <w:numPr>
          <w:ilvl w:val="0"/>
          <w:numId w:val="2"/>
        </w:numPr>
        <w:tabs>
          <w:tab w:val="left" w:pos="1235"/>
          <w:tab w:val="left" w:pos="1236"/>
        </w:tabs>
        <w:spacing w:before="144"/>
        <w:rPr>
          <w:sz w:val="20"/>
        </w:rPr>
      </w:pPr>
      <w:r>
        <w:rPr>
          <w:color w:val="404040"/>
          <w:sz w:val="20"/>
        </w:rPr>
        <w:t>QGIS (1</w:t>
      </w:r>
      <w:r>
        <w:rPr>
          <w:color w:val="404040"/>
          <w:spacing w:val="-2"/>
          <w:sz w:val="20"/>
        </w:rPr>
        <w:t xml:space="preserve"> </w:t>
      </w:r>
      <w:r>
        <w:rPr>
          <w:color w:val="404040"/>
          <w:sz w:val="20"/>
        </w:rPr>
        <w:t>year)</w:t>
      </w:r>
    </w:p>
    <w:p w14:paraId="71CDC03A" w14:textId="77777777" w:rsidR="004B026B" w:rsidRDefault="00CF3E7A">
      <w:pPr>
        <w:pStyle w:val="ListParagraph"/>
        <w:numPr>
          <w:ilvl w:val="0"/>
          <w:numId w:val="2"/>
        </w:numPr>
        <w:tabs>
          <w:tab w:val="left" w:pos="1234"/>
          <w:tab w:val="left" w:pos="1235"/>
        </w:tabs>
        <w:spacing w:before="145"/>
        <w:ind w:left="1234" w:hanging="359"/>
        <w:rPr>
          <w:sz w:val="20"/>
        </w:rPr>
      </w:pPr>
      <w:r>
        <w:rPr>
          <w:color w:val="404040"/>
          <w:sz w:val="20"/>
        </w:rPr>
        <w:t>PADI</w:t>
      </w:r>
      <w:r>
        <w:rPr>
          <w:color w:val="404040"/>
          <w:spacing w:val="-2"/>
          <w:sz w:val="20"/>
        </w:rPr>
        <w:t xml:space="preserve"> </w:t>
      </w:r>
      <w:r>
        <w:rPr>
          <w:color w:val="404040"/>
          <w:sz w:val="20"/>
        </w:rPr>
        <w:t>Divemaster</w:t>
      </w:r>
    </w:p>
    <w:p w14:paraId="7D546C2D" w14:textId="77777777" w:rsidR="004B026B" w:rsidRDefault="00CF3E7A">
      <w:pPr>
        <w:pStyle w:val="Heading1"/>
        <w:spacing w:before="52"/>
        <w:ind w:left="417"/>
      </w:pPr>
      <w:r>
        <w:rPr>
          <w:b w:val="0"/>
        </w:rPr>
        <w:br w:type="column"/>
      </w:r>
      <w:r>
        <w:rPr>
          <w:color w:val="252525"/>
        </w:rPr>
        <w:t>P R O F I L E</w:t>
      </w:r>
    </w:p>
    <w:p w14:paraId="2AC6E4F9" w14:textId="77777777" w:rsidR="004B026B" w:rsidRDefault="004B026B">
      <w:pPr>
        <w:pStyle w:val="BodyText"/>
        <w:spacing w:before="11"/>
        <w:rPr>
          <w:b/>
          <w:sz w:val="19"/>
        </w:rPr>
      </w:pPr>
    </w:p>
    <w:p w14:paraId="2B4AEA38" w14:textId="77777777" w:rsidR="004B026B" w:rsidRDefault="001F44B7">
      <w:pPr>
        <w:pStyle w:val="BodyText"/>
        <w:ind w:left="417" w:right="699"/>
        <w:jc w:val="both"/>
      </w:pPr>
      <w:r>
        <w:pict w14:anchorId="3F11B141">
          <v:line id="_x0000_s1027" style="position:absolute;left:0;text-align:left;z-index:1096;mso-position-horizontal-relative:page" from="199.35pt,-23pt" to="199.4pt,609.85pt" strokecolor="#ccac82">
            <w10:wrap anchorx="page"/>
          </v:line>
        </w:pict>
      </w:r>
      <w:r w:rsidR="00CF3E7A">
        <w:rPr>
          <w:color w:val="404040"/>
        </w:rPr>
        <w:t>My passions educationally and professionally lie within computer mapping, web cartography, marine ecology, and terrestrial ecology, particularly with field research and mobile data collection. My professional objective is to collaborate these interdisciplinary interests into a career path that allows me to be in the field and complete compelling GIS deliverables in print and web-based platforms.</w:t>
      </w:r>
    </w:p>
    <w:p w14:paraId="74081DF0" w14:textId="77777777" w:rsidR="004B026B" w:rsidRDefault="004B026B">
      <w:pPr>
        <w:pStyle w:val="BodyText"/>
        <w:spacing w:before="5"/>
        <w:rPr>
          <w:sz w:val="16"/>
        </w:rPr>
      </w:pPr>
    </w:p>
    <w:p w14:paraId="767177D8" w14:textId="77777777" w:rsidR="004B026B" w:rsidRDefault="00CF3E7A">
      <w:pPr>
        <w:pStyle w:val="Heading1"/>
        <w:ind w:left="417"/>
      </w:pPr>
      <w:r>
        <w:rPr>
          <w:color w:val="252525"/>
        </w:rPr>
        <w:t xml:space="preserve">P R O F E S </w:t>
      </w:r>
      <w:proofErr w:type="spellStart"/>
      <w:r>
        <w:rPr>
          <w:color w:val="252525"/>
        </w:rPr>
        <w:t>S</w:t>
      </w:r>
      <w:proofErr w:type="spellEnd"/>
      <w:r>
        <w:rPr>
          <w:color w:val="252525"/>
        </w:rPr>
        <w:t xml:space="preserve"> I O N A L E X P E R I E N C E</w:t>
      </w:r>
    </w:p>
    <w:p w14:paraId="7A0F9CD1" w14:textId="77777777" w:rsidR="004B026B" w:rsidRDefault="00CF3E7A">
      <w:pPr>
        <w:pStyle w:val="BodyText"/>
        <w:spacing w:before="200"/>
        <w:ind w:left="417"/>
      </w:pPr>
      <w:r>
        <w:rPr>
          <w:color w:val="404040"/>
        </w:rPr>
        <w:t>GIS Analyst</w:t>
      </w:r>
    </w:p>
    <w:p w14:paraId="43FFE7CD" w14:textId="2F938566" w:rsidR="004B026B" w:rsidRDefault="00CF3E7A">
      <w:pPr>
        <w:pStyle w:val="BodyText"/>
        <w:spacing w:before="1"/>
        <w:ind w:left="417"/>
      </w:pPr>
      <w:r>
        <w:rPr>
          <w:color w:val="404040"/>
        </w:rPr>
        <w:t>National Park Service | Lakewood, CO | April 1, 2019 – July 13, 2020</w:t>
      </w:r>
    </w:p>
    <w:p w14:paraId="4B6C7046" w14:textId="77777777" w:rsidR="004B026B" w:rsidRDefault="00CF3E7A">
      <w:pPr>
        <w:pStyle w:val="ListParagraph"/>
        <w:numPr>
          <w:ilvl w:val="0"/>
          <w:numId w:val="1"/>
        </w:numPr>
        <w:tabs>
          <w:tab w:val="left" w:pos="851"/>
        </w:tabs>
        <w:spacing w:before="119"/>
        <w:ind w:right="842"/>
        <w:jc w:val="both"/>
        <w:rPr>
          <w:sz w:val="20"/>
        </w:rPr>
      </w:pPr>
      <w:r>
        <w:rPr>
          <w:color w:val="404040"/>
          <w:sz w:val="20"/>
        </w:rPr>
        <w:t xml:space="preserve">Provide geospatial support to 85 national parks within seven states with ArcGIS Online web maps, data collection, data management, ESRI </w:t>
      </w:r>
      <w:proofErr w:type="spellStart"/>
      <w:r>
        <w:rPr>
          <w:color w:val="404040"/>
          <w:sz w:val="20"/>
        </w:rPr>
        <w:t>StoryMaps</w:t>
      </w:r>
      <w:proofErr w:type="spellEnd"/>
      <w:r>
        <w:rPr>
          <w:color w:val="404040"/>
          <w:sz w:val="20"/>
        </w:rPr>
        <w:t>, and park specific project</w:t>
      </w:r>
      <w:r>
        <w:rPr>
          <w:color w:val="404040"/>
          <w:spacing w:val="-2"/>
          <w:sz w:val="20"/>
        </w:rPr>
        <w:t xml:space="preserve"> </w:t>
      </w:r>
      <w:r>
        <w:rPr>
          <w:color w:val="404040"/>
          <w:sz w:val="20"/>
        </w:rPr>
        <w:t>assignments</w:t>
      </w:r>
    </w:p>
    <w:p w14:paraId="1A1C0E3D" w14:textId="77777777" w:rsidR="004B026B" w:rsidRDefault="00CF3E7A">
      <w:pPr>
        <w:pStyle w:val="ListParagraph"/>
        <w:numPr>
          <w:ilvl w:val="0"/>
          <w:numId w:val="1"/>
        </w:numPr>
        <w:tabs>
          <w:tab w:val="left" w:pos="849"/>
          <w:tab w:val="left" w:pos="850"/>
        </w:tabs>
        <w:ind w:left="849" w:right="678" w:hanging="359"/>
        <w:rPr>
          <w:sz w:val="20"/>
        </w:rPr>
      </w:pPr>
      <w:r>
        <w:rPr>
          <w:color w:val="404040"/>
          <w:sz w:val="20"/>
        </w:rPr>
        <w:t>Develop and implement three-day training on GIS data management, mobile field data collection with ArcGIS Collector and Survey123, and project workflows with ArcGIS Pro and ArcGIS</w:t>
      </w:r>
      <w:r>
        <w:rPr>
          <w:color w:val="404040"/>
          <w:spacing w:val="-4"/>
          <w:sz w:val="20"/>
        </w:rPr>
        <w:t xml:space="preserve"> </w:t>
      </w:r>
      <w:r>
        <w:rPr>
          <w:color w:val="404040"/>
          <w:sz w:val="20"/>
        </w:rPr>
        <w:t>Online/Portal</w:t>
      </w:r>
    </w:p>
    <w:p w14:paraId="415B07B6" w14:textId="77777777" w:rsidR="004B026B" w:rsidRDefault="00CF3E7A">
      <w:pPr>
        <w:pStyle w:val="ListParagraph"/>
        <w:numPr>
          <w:ilvl w:val="0"/>
          <w:numId w:val="1"/>
        </w:numPr>
        <w:tabs>
          <w:tab w:val="left" w:pos="849"/>
          <w:tab w:val="left" w:pos="850"/>
        </w:tabs>
        <w:ind w:right="677"/>
        <w:rPr>
          <w:sz w:val="20"/>
        </w:rPr>
      </w:pPr>
      <w:r>
        <w:rPr>
          <w:color w:val="404040"/>
          <w:sz w:val="20"/>
        </w:rPr>
        <w:t xml:space="preserve">Completed </w:t>
      </w:r>
      <w:proofErr w:type="gramStart"/>
      <w:r>
        <w:rPr>
          <w:color w:val="404040"/>
          <w:sz w:val="20"/>
        </w:rPr>
        <w:t>6 month</w:t>
      </w:r>
      <w:proofErr w:type="gramEnd"/>
      <w:r>
        <w:rPr>
          <w:color w:val="404040"/>
          <w:sz w:val="20"/>
        </w:rPr>
        <w:t xml:space="preserve"> project from start to finish for digitizing 240+ climbing routes on Devil’s Tower National Monument in 3D</w:t>
      </w:r>
      <w:r>
        <w:rPr>
          <w:color w:val="404040"/>
          <w:spacing w:val="-7"/>
          <w:sz w:val="20"/>
        </w:rPr>
        <w:t xml:space="preserve"> </w:t>
      </w:r>
      <w:r>
        <w:rPr>
          <w:color w:val="404040"/>
          <w:sz w:val="20"/>
        </w:rPr>
        <w:t>Scene.</w:t>
      </w:r>
    </w:p>
    <w:p w14:paraId="5C43AAE1" w14:textId="77777777" w:rsidR="004B026B" w:rsidRDefault="004B026B">
      <w:pPr>
        <w:pStyle w:val="BodyText"/>
      </w:pPr>
    </w:p>
    <w:p w14:paraId="2AFF6ACF" w14:textId="77777777" w:rsidR="004B026B" w:rsidRDefault="00CF3E7A">
      <w:pPr>
        <w:pStyle w:val="BodyText"/>
        <w:ind w:left="418"/>
      </w:pPr>
      <w:r>
        <w:rPr>
          <w:color w:val="404040"/>
        </w:rPr>
        <w:t>GIS Field Technician</w:t>
      </w:r>
    </w:p>
    <w:p w14:paraId="23B13E59" w14:textId="77777777" w:rsidR="004B026B" w:rsidRDefault="00CF3E7A">
      <w:pPr>
        <w:pStyle w:val="BodyText"/>
        <w:spacing w:before="2"/>
        <w:ind w:left="418"/>
      </w:pPr>
      <w:r>
        <w:rPr>
          <w:color w:val="404040"/>
        </w:rPr>
        <w:t>Encompass Energy Services, LLC | Broomfield, CO | March 25, 2018 – March 23, 2019</w:t>
      </w:r>
    </w:p>
    <w:p w14:paraId="61B1AA2E" w14:textId="77777777" w:rsidR="004B026B" w:rsidRDefault="00CF3E7A">
      <w:pPr>
        <w:pStyle w:val="ListParagraph"/>
        <w:numPr>
          <w:ilvl w:val="0"/>
          <w:numId w:val="1"/>
        </w:numPr>
        <w:tabs>
          <w:tab w:val="left" w:pos="850"/>
          <w:tab w:val="left" w:pos="851"/>
        </w:tabs>
        <w:spacing w:before="118"/>
        <w:ind w:right="644"/>
        <w:rPr>
          <w:sz w:val="20"/>
        </w:rPr>
      </w:pPr>
      <w:r>
        <w:rPr>
          <w:color w:val="404040"/>
          <w:sz w:val="20"/>
        </w:rPr>
        <w:t>Work with Enterprise Products client to map out structures within a 500’ buffer of pipeline network in the field throughout Louisiana to assess high consequence areas utilizing ArcGIS Collector, GNSS high accuracy receiver, and ArcGIS</w:t>
      </w:r>
      <w:r>
        <w:rPr>
          <w:color w:val="404040"/>
          <w:spacing w:val="-26"/>
          <w:sz w:val="20"/>
        </w:rPr>
        <w:t xml:space="preserve"> </w:t>
      </w:r>
      <w:r>
        <w:rPr>
          <w:color w:val="404040"/>
          <w:sz w:val="20"/>
        </w:rPr>
        <w:t>Online.</w:t>
      </w:r>
    </w:p>
    <w:p w14:paraId="77DA9C58" w14:textId="77777777" w:rsidR="004B026B" w:rsidRDefault="00CF3E7A">
      <w:pPr>
        <w:pStyle w:val="ListParagraph"/>
        <w:numPr>
          <w:ilvl w:val="0"/>
          <w:numId w:val="1"/>
        </w:numPr>
        <w:tabs>
          <w:tab w:val="left" w:pos="852"/>
        </w:tabs>
        <w:spacing w:before="1"/>
        <w:ind w:left="851" w:right="957"/>
        <w:jc w:val="both"/>
        <w:rPr>
          <w:sz w:val="20"/>
        </w:rPr>
      </w:pPr>
      <w:r>
        <w:rPr>
          <w:color w:val="404040"/>
          <w:sz w:val="20"/>
        </w:rPr>
        <w:t>Create data driven pages and alignment sheets with Lightning plug-in to show pipeline installation or existing pipeline networks including parcel ownerships, permanent easements, workspaces, and bore</w:t>
      </w:r>
      <w:r>
        <w:rPr>
          <w:color w:val="404040"/>
          <w:spacing w:val="-5"/>
          <w:sz w:val="20"/>
        </w:rPr>
        <w:t xml:space="preserve"> </w:t>
      </w:r>
      <w:r>
        <w:rPr>
          <w:color w:val="404040"/>
          <w:sz w:val="20"/>
        </w:rPr>
        <w:t>locations.</w:t>
      </w:r>
    </w:p>
    <w:p w14:paraId="18ACE2EB" w14:textId="77777777" w:rsidR="004B026B" w:rsidRDefault="00CF3E7A">
      <w:pPr>
        <w:pStyle w:val="ListParagraph"/>
        <w:numPr>
          <w:ilvl w:val="0"/>
          <w:numId w:val="1"/>
        </w:numPr>
        <w:tabs>
          <w:tab w:val="left" w:pos="851"/>
          <w:tab w:val="left" w:pos="852"/>
        </w:tabs>
        <w:ind w:left="851" w:right="772"/>
        <w:rPr>
          <w:sz w:val="20"/>
        </w:rPr>
      </w:pPr>
      <w:r>
        <w:rPr>
          <w:color w:val="404040"/>
          <w:sz w:val="20"/>
        </w:rPr>
        <w:t>Work with civil engineers to take data created in AutoCAD and convert to usable feature classes in ArcGIS Pro for a variety of clientele</w:t>
      </w:r>
      <w:r>
        <w:rPr>
          <w:color w:val="404040"/>
          <w:spacing w:val="-13"/>
          <w:sz w:val="20"/>
        </w:rPr>
        <w:t xml:space="preserve"> </w:t>
      </w:r>
      <w:r>
        <w:rPr>
          <w:color w:val="404040"/>
          <w:sz w:val="20"/>
        </w:rPr>
        <w:t>deliverables.</w:t>
      </w:r>
    </w:p>
    <w:p w14:paraId="3B8A0A18" w14:textId="77777777" w:rsidR="004B026B" w:rsidRDefault="00CF3E7A">
      <w:pPr>
        <w:pStyle w:val="ListParagraph"/>
        <w:numPr>
          <w:ilvl w:val="0"/>
          <w:numId w:val="1"/>
        </w:numPr>
        <w:tabs>
          <w:tab w:val="left" w:pos="851"/>
          <w:tab w:val="left" w:pos="852"/>
        </w:tabs>
        <w:ind w:left="851" w:right="838"/>
        <w:rPr>
          <w:sz w:val="20"/>
        </w:rPr>
      </w:pPr>
      <w:r>
        <w:rPr>
          <w:color w:val="404040"/>
          <w:sz w:val="20"/>
        </w:rPr>
        <w:t>Created a python script to automate data management of weekly updates from Conoco to update attribute information and transform data into a single geodatabase</w:t>
      </w:r>
      <w:r>
        <w:rPr>
          <w:color w:val="404040"/>
          <w:spacing w:val="-2"/>
          <w:sz w:val="20"/>
        </w:rPr>
        <w:t xml:space="preserve"> </w:t>
      </w:r>
      <w:r>
        <w:rPr>
          <w:color w:val="404040"/>
          <w:sz w:val="20"/>
        </w:rPr>
        <w:t>deliverable.</w:t>
      </w:r>
    </w:p>
    <w:p w14:paraId="39B20174" w14:textId="77777777" w:rsidR="004B026B" w:rsidRDefault="004B026B">
      <w:pPr>
        <w:pStyle w:val="BodyText"/>
      </w:pPr>
    </w:p>
    <w:p w14:paraId="7CEE8499" w14:textId="77777777" w:rsidR="004B026B" w:rsidRDefault="00CF3E7A">
      <w:pPr>
        <w:pStyle w:val="BodyText"/>
        <w:ind w:left="419"/>
      </w:pPr>
      <w:r>
        <w:rPr>
          <w:color w:val="404040"/>
        </w:rPr>
        <w:t>Cartographic Researcher</w:t>
      </w:r>
    </w:p>
    <w:p w14:paraId="6561CA08" w14:textId="77777777" w:rsidR="004B026B" w:rsidRDefault="00CF3E7A">
      <w:pPr>
        <w:pStyle w:val="BodyText"/>
        <w:spacing w:before="2"/>
        <w:ind w:left="419"/>
      </w:pPr>
      <w:r>
        <w:rPr>
          <w:color w:val="404040"/>
        </w:rPr>
        <w:t>U of Oregon Infographics Lab | Eugene, OR | Sept. 15, 2016 – Sept. 20, 2017</w:t>
      </w:r>
    </w:p>
    <w:p w14:paraId="739076D6" w14:textId="77777777" w:rsidR="004B026B" w:rsidRDefault="00CF3E7A">
      <w:pPr>
        <w:pStyle w:val="ListParagraph"/>
        <w:numPr>
          <w:ilvl w:val="0"/>
          <w:numId w:val="1"/>
        </w:numPr>
        <w:tabs>
          <w:tab w:val="left" w:pos="851"/>
          <w:tab w:val="left" w:pos="852"/>
        </w:tabs>
        <w:spacing w:before="118"/>
        <w:ind w:left="851" w:right="650"/>
        <w:rPr>
          <w:sz w:val="20"/>
        </w:rPr>
      </w:pPr>
      <w:r>
        <w:rPr>
          <w:color w:val="404040"/>
          <w:sz w:val="20"/>
        </w:rPr>
        <w:t xml:space="preserve">Assisted in constructing </w:t>
      </w:r>
      <w:r>
        <w:rPr>
          <w:i/>
          <w:color w:val="404040"/>
          <w:sz w:val="20"/>
        </w:rPr>
        <w:t xml:space="preserve">Wild Migrations: Atlas of Wyoming’s Ungulates </w:t>
      </w:r>
      <w:r>
        <w:rPr>
          <w:color w:val="404040"/>
          <w:sz w:val="20"/>
        </w:rPr>
        <w:t>published in 2018 by analyzing GPS collar data and implement cartographic principles to create maps, graphics, and tables within page</w:t>
      </w:r>
      <w:r>
        <w:rPr>
          <w:color w:val="404040"/>
          <w:spacing w:val="-5"/>
          <w:sz w:val="20"/>
        </w:rPr>
        <w:t xml:space="preserve"> </w:t>
      </w:r>
      <w:r>
        <w:rPr>
          <w:color w:val="404040"/>
          <w:sz w:val="20"/>
        </w:rPr>
        <w:t>spreads.</w:t>
      </w:r>
    </w:p>
    <w:p w14:paraId="082BD918" w14:textId="77777777" w:rsidR="004B026B" w:rsidRDefault="00CF3E7A">
      <w:pPr>
        <w:pStyle w:val="ListParagraph"/>
        <w:numPr>
          <w:ilvl w:val="0"/>
          <w:numId w:val="1"/>
        </w:numPr>
        <w:tabs>
          <w:tab w:val="left" w:pos="851"/>
          <w:tab w:val="left" w:pos="852"/>
        </w:tabs>
        <w:ind w:left="851" w:right="640"/>
        <w:rPr>
          <w:sz w:val="20"/>
        </w:rPr>
      </w:pPr>
      <w:r>
        <w:rPr>
          <w:color w:val="404040"/>
          <w:sz w:val="20"/>
        </w:rPr>
        <w:t xml:space="preserve">Utilize ESRI </w:t>
      </w:r>
      <w:proofErr w:type="spellStart"/>
      <w:r>
        <w:rPr>
          <w:color w:val="404040"/>
          <w:sz w:val="20"/>
        </w:rPr>
        <w:t>Arcmap</w:t>
      </w:r>
      <w:proofErr w:type="spellEnd"/>
      <w:r>
        <w:rPr>
          <w:color w:val="404040"/>
          <w:sz w:val="20"/>
        </w:rPr>
        <w:t>, Adobe Illustrator, InDesign, and Photoshop to edit designs on over 50</w:t>
      </w:r>
      <w:r>
        <w:rPr>
          <w:color w:val="404040"/>
          <w:spacing w:val="-2"/>
          <w:sz w:val="20"/>
        </w:rPr>
        <w:t xml:space="preserve"> </w:t>
      </w:r>
      <w:r>
        <w:rPr>
          <w:color w:val="404040"/>
          <w:sz w:val="20"/>
        </w:rPr>
        <w:t>pages.</w:t>
      </w:r>
    </w:p>
    <w:p w14:paraId="1534302F" w14:textId="77777777" w:rsidR="004B026B" w:rsidRDefault="004B026B">
      <w:pPr>
        <w:pStyle w:val="BodyText"/>
        <w:spacing w:before="4"/>
        <w:rPr>
          <w:sz w:val="16"/>
        </w:rPr>
      </w:pPr>
    </w:p>
    <w:p w14:paraId="0E2932F9" w14:textId="77777777" w:rsidR="004B026B" w:rsidRDefault="00CF3E7A">
      <w:pPr>
        <w:pStyle w:val="Heading1"/>
        <w:ind w:left="463"/>
      </w:pPr>
      <w:r>
        <w:rPr>
          <w:color w:val="252525"/>
        </w:rPr>
        <w:t>F I E L D R E S E A R C H E X P E R I E N C E</w:t>
      </w:r>
    </w:p>
    <w:p w14:paraId="5D954143" w14:textId="77777777" w:rsidR="004B026B" w:rsidRDefault="00CF3E7A">
      <w:pPr>
        <w:pStyle w:val="ListParagraph"/>
        <w:numPr>
          <w:ilvl w:val="0"/>
          <w:numId w:val="1"/>
        </w:numPr>
        <w:tabs>
          <w:tab w:val="left" w:pos="849"/>
          <w:tab w:val="left" w:pos="850"/>
        </w:tabs>
        <w:spacing w:before="200"/>
        <w:ind w:left="849" w:right="1007"/>
        <w:rPr>
          <w:sz w:val="20"/>
        </w:rPr>
      </w:pPr>
      <w:r>
        <w:rPr>
          <w:color w:val="404040"/>
          <w:sz w:val="20"/>
        </w:rPr>
        <w:t>Analyzed aspen tree stands in Central and Eastern Oregon to measure health, growth, browsing, and fencing at sites, with a scientific report</w:t>
      </w:r>
      <w:r>
        <w:rPr>
          <w:color w:val="404040"/>
          <w:spacing w:val="-21"/>
          <w:sz w:val="20"/>
        </w:rPr>
        <w:t xml:space="preserve"> </w:t>
      </w:r>
      <w:r>
        <w:rPr>
          <w:color w:val="404040"/>
          <w:sz w:val="20"/>
        </w:rPr>
        <w:t>deliverable.</w:t>
      </w:r>
    </w:p>
    <w:p w14:paraId="41F59A21" w14:textId="77777777" w:rsidR="004B026B" w:rsidRDefault="00CF3E7A">
      <w:pPr>
        <w:pStyle w:val="ListParagraph"/>
        <w:numPr>
          <w:ilvl w:val="0"/>
          <w:numId w:val="1"/>
        </w:numPr>
        <w:tabs>
          <w:tab w:val="left" w:pos="849"/>
          <w:tab w:val="left" w:pos="850"/>
        </w:tabs>
        <w:ind w:left="849" w:right="1025"/>
        <w:rPr>
          <w:sz w:val="20"/>
        </w:rPr>
      </w:pPr>
      <w:r>
        <w:rPr>
          <w:color w:val="404040"/>
          <w:sz w:val="20"/>
        </w:rPr>
        <w:t>Study the timing of flowering for prairie flowering plants at plots with varying climate change conditions applied (increased heat, decreased</w:t>
      </w:r>
      <w:r>
        <w:rPr>
          <w:color w:val="404040"/>
          <w:spacing w:val="-22"/>
          <w:sz w:val="20"/>
        </w:rPr>
        <w:t xml:space="preserve"> </w:t>
      </w:r>
      <w:r>
        <w:rPr>
          <w:color w:val="404040"/>
          <w:sz w:val="20"/>
        </w:rPr>
        <w:t>precipitation)</w:t>
      </w:r>
    </w:p>
    <w:p w14:paraId="0626C852" w14:textId="77777777" w:rsidR="004B026B" w:rsidRDefault="00CF3E7A">
      <w:pPr>
        <w:pStyle w:val="ListParagraph"/>
        <w:numPr>
          <w:ilvl w:val="0"/>
          <w:numId w:val="1"/>
        </w:numPr>
        <w:tabs>
          <w:tab w:val="left" w:pos="849"/>
          <w:tab w:val="left" w:pos="850"/>
        </w:tabs>
        <w:ind w:left="849" w:right="1024"/>
        <w:rPr>
          <w:sz w:val="20"/>
        </w:rPr>
      </w:pPr>
      <w:r>
        <w:rPr>
          <w:color w:val="404040"/>
          <w:sz w:val="20"/>
        </w:rPr>
        <w:t>Conduct underwater field surveys to identify fish species, invertebrates, coral species, and benthic</w:t>
      </w:r>
      <w:r>
        <w:rPr>
          <w:color w:val="404040"/>
          <w:spacing w:val="-3"/>
          <w:sz w:val="20"/>
        </w:rPr>
        <w:t xml:space="preserve"> </w:t>
      </w:r>
      <w:r>
        <w:rPr>
          <w:color w:val="404040"/>
          <w:sz w:val="20"/>
        </w:rPr>
        <w:t>characteristics</w:t>
      </w:r>
    </w:p>
    <w:p w14:paraId="18DFAD96" w14:textId="77777777" w:rsidR="004B026B" w:rsidRDefault="004B026B">
      <w:pPr>
        <w:rPr>
          <w:sz w:val="20"/>
        </w:rPr>
        <w:sectPr w:rsidR="004B026B">
          <w:type w:val="continuous"/>
          <w:pgSz w:w="11910" w:h="16840"/>
          <w:pgMar w:top="0" w:right="0" w:bottom="0" w:left="0" w:header="720" w:footer="720" w:gutter="0"/>
          <w:cols w:num="2" w:space="720" w:equalWidth="0">
            <w:col w:w="3710" w:space="40"/>
            <w:col w:w="8160"/>
          </w:cols>
        </w:sectPr>
      </w:pPr>
    </w:p>
    <w:p w14:paraId="58130505" w14:textId="77777777" w:rsidR="004B026B" w:rsidRDefault="001F44B7">
      <w:pPr>
        <w:rPr>
          <w:sz w:val="2"/>
          <w:szCs w:val="2"/>
        </w:rPr>
      </w:pPr>
      <w:r>
        <w:pict w14:anchorId="24C9EECB">
          <v:rect id="_x0000_s1026" style="position:absolute;margin-left:0;margin-top:829.65pt;width:595.4pt;height:12.25pt;z-index:1120;mso-position-horizontal-relative:page;mso-position-vertical-relative:page" fillcolor="#ccac82" stroked="f">
            <v:fill opacity="15676f"/>
            <w10:wrap anchorx="page" anchory="page"/>
          </v:rect>
        </w:pict>
      </w:r>
    </w:p>
    <w:sectPr w:rsidR="004B026B">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753E7"/>
    <w:multiLevelType w:val="hybridMultilevel"/>
    <w:tmpl w:val="FC7A7E2C"/>
    <w:lvl w:ilvl="0" w:tplc="CF4051BC">
      <w:numFmt w:val="bullet"/>
      <w:lvlText w:val=""/>
      <w:lvlJc w:val="left"/>
      <w:pPr>
        <w:ind w:left="850" w:hanging="360"/>
      </w:pPr>
      <w:rPr>
        <w:rFonts w:ascii="Symbol" w:eastAsia="Symbol" w:hAnsi="Symbol" w:cs="Symbol" w:hint="default"/>
        <w:color w:val="404040"/>
        <w:w w:val="100"/>
        <w:sz w:val="20"/>
        <w:szCs w:val="20"/>
        <w:lang w:val="en-US" w:eastAsia="en-US" w:bidi="en-US"/>
      </w:rPr>
    </w:lvl>
    <w:lvl w:ilvl="1" w:tplc="0E46D384">
      <w:numFmt w:val="bullet"/>
      <w:lvlText w:val="•"/>
      <w:lvlJc w:val="left"/>
      <w:pPr>
        <w:ind w:left="1589" w:hanging="360"/>
      </w:pPr>
      <w:rPr>
        <w:rFonts w:hint="default"/>
        <w:lang w:val="en-US" w:eastAsia="en-US" w:bidi="en-US"/>
      </w:rPr>
    </w:lvl>
    <w:lvl w:ilvl="2" w:tplc="0AEC78E6">
      <w:numFmt w:val="bullet"/>
      <w:lvlText w:val="•"/>
      <w:lvlJc w:val="left"/>
      <w:pPr>
        <w:ind w:left="2319" w:hanging="360"/>
      </w:pPr>
      <w:rPr>
        <w:rFonts w:hint="default"/>
        <w:lang w:val="en-US" w:eastAsia="en-US" w:bidi="en-US"/>
      </w:rPr>
    </w:lvl>
    <w:lvl w:ilvl="3" w:tplc="AD507C56">
      <w:numFmt w:val="bullet"/>
      <w:lvlText w:val="•"/>
      <w:lvlJc w:val="left"/>
      <w:pPr>
        <w:ind w:left="3049" w:hanging="360"/>
      </w:pPr>
      <w:rPr>
        <w:rFonts w:hint="default"/>
        <w:lang w:val="en-US" w:eastAsia="en-US" w:bidi="en-US"/>
      </w:rPr>
    </w:lvl>
    <w:lvl w:ilvl="4" w:tplc="654A5AB2">
      <w:numFmt w:val="bullet"/>
      <w:lvlText w:val="•"/>
      <w:lvlJc w:val="left"/>
      <w:pPr>
        <w:ind w:left="3779" w:hanging="360"/>
      </w:pPr>
      <w:rPr>
        <w:rFonts w:hint="default"/>
        <w:lang w:val="en-US" w:eastAsia="en-US" w:bidi="en-US"/>
      </w:rPr>
    </w:lvl>
    <w:lvl w:ilvl="5" w:tplc="F514B79C">
      <w:numFmt w:val="bullet"/>
      <w:lvlText w:val="•"/>
      <w:lvlJc w:val="left"/>
      <w:pPr>
        <w:ind w:left="4508" w:hanging="360"/>
      </w:pPr>
      <w:rPr>
        <w:rFonts w:hint="default"/>
        <w:lang w:val="en-US" w:eastAsia="en-US" w:bidi="en-US"/>
      </w:rPr>
    </w:lvl>
    <w:lvl w:ilvl="6" w:tplc="7C08E4C6">
      <w:numFmt w:val="bullet"/>
      <w:lvlText w:val="•"/>
      <w:lvlJc w:val="left"/>
      <w:pPr>
        <w:ind w:left="5238" w:hanging="360"/>
      </w:pPr>
      <w:rPr>
        <w:rFonts w:hint="default"/>
        <w:lang w:val="en-US" w:eastAsia="en-US" w:bidi="en-US"/>
      </w:rPr>
    </w:lvl>
    <w:lvl w:ilvl="7" w:tplc="1C8C7740">
      <w:numFmt w:val="bullet"/>
      <w:lvlText w:val="•"/>
      <w:lvlJc w:val="left"/>
      <w:pPr>
        <w:ind w:left="5968" w:hanging="360"/>
      </w:pPr>
      <w:rPr>
        <w:rFonts w:hint="default"/>
        <w:lang w:val="en-US" w:eastAsia="en-US" w:bidi="en-US"/>
      </w:rPr>
    </w:lvl>
    <w:lvl w:ilvl="8" w:tplc="42BEFB98">
      <w:numFmt w:val="bullet"/>
      <w:lvlText w:val="•"/>
      <w:lvlJc w:val="left"/>
      <w:pPr>
        <w:ind w:left="6698" w:hanging="360"/>
      </w:pPr>
      <w:rPr>
        <w:rFonts w:hint="default"/>
        <w:lang w:val="en-US" w:eastAsia="en-US" w:bidi="en-US"/>
      </w:rPr>
    </w:lvl>
  </w:abstractNum>
  <w:abstractNum w:abstractNumId="1" w15:restartNumberingAfterBreak="0">
    <w:nsid w:val="3E3113E7"/>
    <w:multiLevelType w:val="hybridMultilevel"/>
    <w:tmpl w:val="67EEA748"/>
    <w:lvl w:ilvl="0" w:tplc="E8F8317C">
      <w:numFmt w:val="bullet"/>
      <w:lvlText w:val=""/>
      <w:lvlJc w:val="left"/>
      <w:pPr>
        <w:ind w:left="1235" w:hanging="360"/>
      </w:pPr>
      <w:rPr>
        <w:rFonts w:ascii="Symbol" w:eastAsia="Symbol" w:hAnsi="Symbol" w:cs="Symbol" w:hint="default"/>
        <w:color w:val="404040"/>
        <w:w w:val="100"/>
        <w:sz w:val="20"/>
        <w:szCs w:val="20"/>
        <w:lang w:val="en-US" w:eastAsia="en-US" w:bidi="en-US"/>
      </w:rPr>
    </w:lvl>
    <w:lvl w:ilvl="1" w:tplc="AC48B55E">
      <w:numFmt w:val="bullet"/>
      <w:lvlText w:val="•"/>
      <w:lvlJc w:val="left"/>
      <w:pPr>
        <w:ind w:left="1487" w:hanging="360"/>
      </w:pPr>
      <w:rPr>
        <w:rFonts w:hint="default"/>
        <w:lang w:val="en-US" w:eastAsia="en-US" w:bidi="en-US"/>
      </w:rPr>
    </w:lvl>
    <w:lvl w:ilvl="2" w:tplc="7B944AE2">
      <w:numFmt w:val="bullet"/>
      <w:lvlText w:val="•"/>
      <w:lvlJc w:val="left"/>
      <w:pPr>
        <w:ind w:left="1733" w:hanging="360"/>
      </w:pPr>
      <w:rPr>
        <w:rFonts w:hint="default"/>
        <w:lang w:val="en-US" w:eastAsia="en-US" w:bidi="en-US"/>
      </w:rPr>
    </w:lvl>
    <w:lvl w:ilvl="3" w:tplc="23FE2934">
      <w:numFmt w:val="bullet"/>
      <w:lvlText w:val="•"/>
      <w:lvlJc w:val="left"/>
      <w:pPr>
        <w:ind w:left="1980" w:hanging="360"/>
      </w:pPr>
      <w:rPr>
        <w:rFonts w:hint="default"/>
        <w:lang w:val="en-US" w:eastAsia="en-US" w:bidi="en-US"/>
      </w:rPr>
    </w:lvl>
    <w:lvl w:ilvl="4" w:tplc="37F2C65E">
      <w:numFmt w:val="bullet"/>
      <w:lvlText w:val="•"/>
      <w:lvlJc w:val="left"/>
      <w:pPr>
        <w:ind w:left="2227" w:hanging="360"/>
      </w:pPr>
      <w:rPr>
        <w:rFonts w:hint="default"/>
        <w:lang w:val="en-US" w:eastAsia="en-US" w:bidi="en-US"/>
      </w:rPr>
    </w:lvl>
    <w:lvl w:ilvl="5" w:tplc="A1304EA2">
      <w:numFmt w:val="bullet"/>
      <w:lvlText w:val="•"/>
      <w:lvlJc w:val="left"/>
      <w:pPr>
        <w:ind w:left="2474" w:hanging="360"/>
      </w:pPr>
      <w:rPr>
        <w:rFonts w:hint="default"/>
        <w:lang w:val="en-US" w:eastAsia="en-US" w:bidi="en-US"/>
      </w:rPr>
    </w:lvl>
    <w:lvl w:ilvl="6" w:tplc="FA38D318">
      <w:numFmt w:val="bullet"/>
      <w:lvlText w:val="•"/>
      <w:lvlJc w:val="left"/>
      <w:pPr>
        <w:ind w:left="2721" w:hanging="360"/>
      </w:pPr>
      <w:rPr>
        <w:rFonts w:hint="default"/>
        <w:lang w:val="en-US" w:eastAsia="en-US" w:bidi="en-US"/>
      </w:rPr>
    </w:lvl>
    <w:lvl w:ilvl="7" w:tplc="D1F89EB2">
      <w:numFmt w:val="bullet"/>
      <w:lvlText w:val="•"/>
      <w:lvlJc w:val="left"/>
      <w:pPr>
        <w:ind w:left="2968" w:hanging="360"/>
      </w:pPr>
      <w:rPr>
        <w:rFonts w:hint="default"/>
        <w:lang w:val="en-US" w:eastAsia="en-US" w:bidi="en-US"/>
      </w:rPr>
    </w:lvl>
    <w:lvl w:ilvl="8" w:tplc="A21C9A18">
      <w:numFmt w:val="bullet"/>
      <w:lvlText w:val="•"/>
      <w:lvlJc w:val="left"/>
      <w:pPr>
        <w:ind w:left="3215"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B026B"/>
    <w:rsid w:val="00176F81"/>
    <w:rsid w:val="001F44B7"/>
    <w:rsid w:val="004B026B"/>
    <w:rsid w:val="006B0577"/>
    <w:rsid w:val="007B6F86"/>
    <w:rsid w:val="00C42F2B"/>
    <w:rsid w:val="00C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82EE6FC"/>
  <w15:docId w15:val="{CA0ECE13-FD57-485A-ACEA-A3D3103E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6F86"/>
    <w:rPr>
      <w:color w:val="0000FF" w:themeColor="hyperlink"/>
      <w:u w:val="single"/>
    </w:rPr>
  </w:style>
  <w:style w:type="character" w:styleId="UnresolvedMention">
    <w:name w:val="Unresolved Mention"/>
    <w:basedOn w:val="DefaultParagraphFont"/>
    <w:uiPriority w:val="99"/>
    <w:semiHidden/>
    <w:unhideWhenUsed/>
    <w:rsid w:val="007B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jculman6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2020-07-09T19:49:00Z</dcterms:created>
  <dcterms:modified xsi:type="dcterms:W3CDTF">2020-07-09T22:18:00Z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2020-07-09T00:00:00Z</vt:filetime>
  </property>
</Properties>
</file>